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F3" w:rsidRPr="00452DF3" w:rsidRDefault="00452DF3" w:rsidP="00452DF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1A3E5F"/>
          <w:sz w:val="24"/>
          <w:szCs w:val="24"/>
          <w:lang w:eastAsia="ru-RU"/>
        </w:rPr>
      </w:pPr>
      <w:r w:rsidRPr="00452DF3">
        <w:rPr>
          <w:rFonts w:ascii="Arial" w:eastAsia="Times New Roman" w:hAnsi="Arial" w:cs="Arial"/>
          <w:b/>
          <w:bCs/>
          <w:caps/>
          <w:color w:val="1A3E5F"/>
          <w:sz w:val="24"/>
          <w:szCs w:val="24"/>
          <w:lang w:eastAsia="ru-RU"/>
        </w:rPr>
        <w:t>МЕТОДИЧНІ РЕКОМЕНДАЦІЇ ДЛЯ ПРОВЕДЕННЯ АТЕСТАЦІЇ РОБОЧИХ МІСЦЬ ЗА УМОВАМИ ПРАЦІ</w:t>
      </w:r>
    </w:p>
    <w:p w:rsidR="00452DF3" w:rsidRPr="00452DF3" w:rsidRDefault="00452DF3" w:rsidP="00452D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CACAC"/>
          <w:sz w:val="17"/>
          <w:szCs w:val="17"/>
          <w:lang w:eastAsia="ru-RU"/>
        </w:rPr>
      </w:pPr>
      <w:r w:rsidRPr="00452DF3">
        <w:rPr>
          <w:rFonts w:ascii="Arial" w:eastAsia="Times New Roman" w:hAnsi="Arial" w:cs="Arial"/>
          <w:color w:val="ACACAC"/>
          <w:sz w:val="17"/>
          <w:szCs w:val="17"/>
          <w:lang w:eastAsia="ru-RU"/>
        </w:rPr>
        <w:t>9 червня 2011,</w:t>
      </w:r>
      <w:hyperlink r:id="rId5" w:history="1">
        <w:r w:rsidRPr="00452DF3">
          <w:rPr>
            <w:rFonts w:ascii="Arial" w:eastAsia="Times New Roman" w:hAnsi="Arial" w:cs="Arial"/>
            <w:color w:val="46A8CC"/>
            <w:sz w:val="17"/>
            <w:u w:val="single"/>
            <w:lang w:eastAsia="ru-RU"/>
          </w:rPr>
          <w:t>Охорона праці</w:t>
        </w:r>
      </w:hyperlink>
      <w:r w:rsidRPr="00452DF3">
        <w:rPr>
          <w:rFonts w:ascii="Arial" w:eastAsia="Times New Roman" w:hAnsi="Arial" w:cs="Arial"/>
          <w:color w:val="ACACAC"/>
          <w:sz w:val="17"/>
          <w:lang w:eastAsia="ru-RU"/>
        </w:rPr>
        <w:t> </w:t>
      </w:r>
      <w:r w:rsidRPr="00452DF3">
        <w:rPr>
          <w:rFonts w:ascii="Arial" w:eastAsia="Times New Roman" w:hAnsi="Arial" w:cs="Arial"/>
          <w:color w:val="ACACAC"/>
          <w:sz w:val="17"/>
          <w:szCs w:val="17"/>
          <w:lang w:eastAsia="ru-RU"/>
        </w:rPr>
        <w:t>»</w:t>
      </w:r>
      <w:r w:rsidRPr="00452DF3">
        <w:rPr>
          <w:rFonts w:ascii="Arial" w:eastAsia="Times New Roman" w:hAnsi="Arial" w:cs="Arial"/>
          <w:color w:val="ACACAC"/>
          <w:sz w:val="17"/>
          <w:lang w:eastAsia="ru-RU"/>
        </w:rPr>
        <w:t> </w:t>
      </w:r>
      <w:hyperlink r:id="rId6" w:history="1">
        <w:r w:rsidRPr="00452DF3">
          <w:rPr>
            <w:rFonts w:ascii="Arial" w:eastAsia="Times New Roman" w:hAnsi="Arial" w:cs="Arial"/>
            <w:color w:val="46A8CC"/>
            <w:sz w:val="17"/>
            <w:u w:val="single"/>
            <w:lang w:eastAsia="ru-RU"/>
          </w:rPr>
          <w:t>Документи</w:t>
        </w:r>
      </w:hyperlink>
    </w:p>
    <w:p w:rsidR="00452DF3" w:rsidRPr="00452DF3" w:rsidRDefault="00452DF3" w:rsidP="00452D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CACAC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46A8CC"/>
          <w:sz w:val="17"/>
          <w:szCs w:val="17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Версія для друк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ія для друк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i/>
          <w:iCs/>
          <w:color w:val="292929"/>
          <w:sz w:val="21"/>
          <w:lang w:eastAsia="ru-RU"/>
        </w:rPr>
        <w:t>Затверджено</w:t>
      </w:r>
      <w:r w:rsidRPr="00452DF3">
        <w:rPr>
          <w:rFonts w:ascii="Arial" w:eastAsia="Times New Roman" w:hAnsi="Arial" w:cs="Arial"/>
          <w:i/>
          <w:iCs/>
          <w:color w:val="292929"/>
          <w:sz w:val="21"/>
          <w:szCs w:val="21"/>
          <w:lang w:eastAsia="ru-RU"/>
        </w:rPr>
        <w:br/>
      </w:r>
      <w:r w:rsidRPr="00452DF3">
        <w:rPr>
          <w:rFonts w:ascii="Arial" w:eastAsia="Times New Roman" w:hAnsi="Arial" w:cs="Arial"/>
          <w:i/>
          <w:iCs/>
          <w:color w:val="292929"/>
          <w:sz w:val="21"/>
          <w:lang w:eastAsia="ru-RU"/>
        </w:rPr>
        <w:t>Постанова N 41</w:t>
      </w:r>
      <w:r w:rsidRPr="00452DF3">
        <w:rPr>
          <w:rFonts w:ascii="Arial" w:eastAsia="Times New Roman" w:hAnsi="Arial" w:cs="Arial"/>
          <w:i/>
          <w:iCs/>
          <w:color w:val="292929"/>
          <w:sz w:val="21"/>
          <w:szCs w:val="21"/>
          <w:lang w:eastAsia="ru-RU"/>
        </w:rPr>
        <w:br/>
      </w:r>
      <w:r w:rsidRPr="00452DF3">
        <w:rPr>
          <w:rFonts w:ascii="Arial" w:eastAsia="Times New Roman" w:hAnsi="Arial" w:cs="Arial"/>
          <w:i/>
          <w:iCs/>
          <w:color w:val="292929"/>
          <w:sz w:val="21"/>
          <w:lang w:eastAsia="ru-RU"/>
        </w:rPr>
        <w:t>від 1 вересня 1992 р.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t>Методичні рекомендації</w:t>
      </w:r>
      <w:r w:rsidRPr="00452DF3">
        <w:rPr>
          <w:rFonts w:ascii="Arial" w:eastAsia="Times New Roman" w:hAnsi="Arial" w:cs="Arial"/>
          <w:b/>
          <w:bCs/>
          <w:color w:val="292929"/>
          <w:sz w:val="21"/>
          <w:szCs w:val="21"/>
          <w:lang w:eastAsia="ru-RU"/>
        </w:rPr>
        <w:br/>
      </w: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t>для проведення атестації робочих місць за умовами праці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Методичні рекомендації розроблено відповідно до постанови Кабінету   Міністрів  України   від   1  серпня  1992  р.   N  442. Вони визначають організацію  роботи  по  проведенню атестації  робочих  місць,  оцінку  умов праці  та реалізацію прав трудящих  на  пільги  і  компенсації  залежно  від  шкідливих   та небезпечних виробничих факторів.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Результати атестації  за умовами праці (надалі - атестація) є основою для вирішення питань надання пенсій за віком на  пільгових умовах  відповідно  до Закону України "Про  пенсійне забезпечення”,  інших  пільг та компенсацій,  а  також розроблення і реалізації організаційних,  технічних,  економічних та  соціальних заходів   колективного  договору  щодо  поліпшення  умов  трудової діяльності.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Атестація проводиться   на   підприємствах,  в  організаціях, установах (надалі - підприємства) незалежно від форм  власності  й господарювання, де технологічний   процес, використовуване обладнання, сировина та  матеріали є  потенційними   джерелами шкідливих  і  небезпечних  виробничих   факторів,  що можуть несприятливо впливати на стан здоров'я  працівників,  а  також  на їхніх нащадків як тепер, так і в майбутньому.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Основні терміниі визначення, що вживаються в методичних рекомендаціях, наведено в додатку 1.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t>1. Загальні положення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1.1. Основна  мета  атестації  полягає у регулюванні відносин між власником або  уповноваженим  ним  органом  і  працівниками  у галузі реалізації прав на здорові й безпечні умови праці, пільгове пенсійне  забезпечення,  пільги  та  компенсації   за   роботу   в несприятливих умовах.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1.2. Правовою основою для  проведення атестації є  чинні законодавчі й  нормативні  акти з питань охорони і гігієни праці, списки виробництв, робіт, професій і посад, що дають  право  на пільгове  пенсійне  забезпечення та інші пільги і компенсації залежно від умов праці.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1.3. Атестації підлягають робочі місця, на яких технологічний процес,  обладнання,  використовувані сировина і матеріали  можуть бути потенційними джерелами шкідливих і небезпечних факторів.  Для виробництв, робіт, професій та посад, для яких у списках N 1 і N 2 передбачено показники умов праці,  атестацію проводять тільки за цими показниками.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1.4. Атестація робочих місць передбачає: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виявлення на   робочому   місці   шкідливих і небезпечних виробничих факторів та причин їх виникнення;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lastRenderedPageBreak/>
        <w:t>дослідження санітарно-гігієнічних  факторів виробничого середовища,  важкості й напруженості трудового процесу на робочому місці;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комплексну оцінку факторів виробничого середовища і характеру праці щодо відповідності їх вимогам стандартів,  санітарних норм і правил;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обгрунтування віднесення  робочого   місця   до   відповідної категорії за шкідливими умовами праці;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підтвердження (встановлення) права  працівників на пільгове пенсійне  забезпечення,  додаткову  відпустку,  скорочений робочий день, інші пільги і компенсації залежно від умов праці;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перевірку правильності   застосування   списків   виробництв, робіт,  професій,  посад і показників,  що дають право на пільгове пенсійне забезпечення;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розв'язання спорів,  які  можуть  виникнути  між   юридичними особами і громадянами (працівниками) стосовно умов праці,  пільг і компенсацій;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розроблення комплексу  заходів по оптимізації рівня гігієни і безпеки, характеру праці і оздоровлення трудящих;</w:t>
      </w:r>
    </w:p>
    <w:p w:rsidR="00452DF3" w:rsidRPr="00452DF3" w:rsidRDefault="00452DF3" w:rsidP="00452D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вивчення відповідності  умов праці рівневі розвитку техніки і технології,  удосконалення  порядку   та   умов   установлення   і призначення пільг і компенсацій.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1.5. Періодичність атестації встановлюється  підприємством  у колективному договорі, але не рідше одного разу на 5 років.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Відповідальність за своєчасне та якісне проведення  атестації покладається на керівника (власника) підприємства, організації.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1.6. Санітарно-гігієнічні  дослідження  факторів  виробничого середовища  і  трудового  процесу  проводять санітарні лабораторії підприємств і  організацій,  науково-дослідних  і  спеціалізованих організацій,  атестованих  органами  Держстандарту  і Міністерства охорони здоров'я за списками,  узгодженими  з  органами  Державної експертизи  умов  праці,  а також на договірній основі лабораторії територіальних санітарно-епідеміологічних станцій.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t>2. Організація роботи по атестації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2.1. Для організації  і  проведення  атестації керівник підприємства видає наказ, в якому:</w:t>
      </w:r>
    </w:p>
    <w:p w:rsidR="00452DF3" w:rsidRPr="00452DF3" w:rsidRDefault="00452DF3" w:rsidP="00452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визначає основу і завдання атестації;</w:t>
      </w:r>
    </w:p>
    <w:p w:rsidR="00452DF3" w:rsidRPr="00452DF3" w:rsidRDefault="00452DF3" w:rsidP="00452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затверджує склад,  голову  і  секретаря  постійно діючої атестаційної комісії,  визначає її повноваження,  у разі потреби - склад цехових (структурних) атестаційних комісій;</w:t>
      </w:r>
    </w:p>
    <w:p w:rsidR="00452DF3" w:rsidRPr="00452DF3" w:rsidRDefault="00452DF3" w:rsidP="00452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установлює терміни і графіки проведення підготовчих робіт у структурних підрозділах підприємства;</w:t>
      </w:r>
    </w:p>
    <w:p w:rsidR="00452DF3" w:rsidRPr="00452DF3" w:rsidRDefault="00452DF3" w:rsidP="00452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визначає взаємодію із  зацікавленими  державними  органами  і громадськими     організаціями (експертизою  умов праці, санітарно-епідеміологічною службою);</w:t>
      </w:r>
    </w:p>
    <w:p w:rsidR="00452DF3" w:rsidRPr="00452DF3" w:rsidRDefault="00452DF3" w:rsidP="00452D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визначає проектні, науково-дослідні  установи для науково-технічної оцінки умов праці і участі в розробленні заходів по усуненню шкідливих виробничих факторів.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2.2. До складу атестаційної  комісії  рекомендується  вводити головних   спеціалістів,   працівників  відділу  кадрів,  праці  і заробітної  плати,  охорони  праці,   органів   охорони   здоров'я підприємства, представників громадських організацій.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2.3. Атестаційна комісія: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здійснює організаційне,  методичне  керівництво і контроль за проведенням роботи на всіх етапах;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формує всю  потрібну  правову  і  нормативно-довідкову базу і організує її вивчення;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lastRenderedPageBreak/>
        <w:t>визначає і   залучає   у   встановленому   порядку   потрібні організації до виконання спеціальних робіт;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організує виготовлення   планів  розташування  обладнання  по кожному підрозділу з урахуванням його експлікації,  визначає  межу робочих місць (робочих зон) та надає їм відповідний номер;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складає перелік робочих місць, що підлягають атестації;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порівнює застосовуваний технологічний процес, склад обладнання,  використовувані сировину і матеріали із передбаченими в проектах;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визначає обсяг досліджень шкідливих і небезпечних факторів виробничого середовища та організує ці дослідження;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прогнозує та  виявляє  утворення  шкідливих   і   небезпечних факторів на робочих місцях;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встановлює на   основі Єдиного тарифно-кваліфікаційного довідника  (ЄТКД)  відповідність  найменування  професій  і посад, зайнятих на цих робочих  місцях,  характеру  фактично  виконуваних робіт.  У  разі  відхилень  назва  професії (посади) приводиться у відповідність до ЄТКД по фактично виконуваній роботі;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складає "Карту   умов   праці"  (надалі  -  Карта)  на  кожне враховане робоче місце або групу аналогічних місць (додаток 2);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проводить атестацію  і складає перелік робочих місць, виробництв, професій та посад з несприятливими умовами праці;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уточнює діючі  і  вносить  пропозиції на встановлення пільг і компенсацій залежно від умов праці, визначає витрати на дані цілі;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розробляє заходи  до  поліпшення  умов  праці  і оздоровлення працівників;</w:t>
      </w:r>
    </w:p>
    <w:p w:rsidR="00452DF3" w:rsidRPr="00452DF3" w:rsidRDefault="00452DF3" w:rsidP="00452D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виконує свої функції до призначення нового складу комісії при позачерговій атестації.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t>3. Вивчення факторів виробничого середовища і трудового процесу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3.1. У ході вивчення треба визначити:</w:t>
      </w:r>
    </w:p>
    <w:p w:rsidR="00452DF3" w:rsidRPr="00452DF3" w:rsidRDefault="00452DF3" w:rsidP="00452D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характерні для конкретного робочого місця виробничі  фактори, які підлягають лабораторним дослідженням (гр.2 Карти);</w:t>
      </w:r>
    </w:p>
    <w:p w:rsidR="00452DF3" w:rsidRPr="00452DF3" w:rsidRDefault="00452DF3" w:rsidP="00452D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нормативне значення   (ГДК,   ГДР) параметрів, факторів виробничого середовища і трудового процесу, використовуючи систему стандартів  безпеки  праці,  санітарні  норми  і   правила,   інші регламенти (гр.4 Карти);</w:t>
      </w:r>
    </w:p>
    <w:p w:rsidR="00452DF3" w:rsidRPr="00452DF3" w:rsidRDefault="00452DF3" w:rsidP="00452D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фактичне значення факторів виробничого середовища і трудового процесу  шляхом  лабораторних  досліджень  або  розрахунків  (гр.5 Карти).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3.2. Лабораторні  та  інструментальні дослідження проводяться відповідно  до  положень  ГОСТ  1.25-76  "ГСС  Метрологическое обеспечение.  Основные   положения",   ГОСТ   12.0.005-84   "ССБТ Метрологическое обеспечение в области безопасности труда. Основные положения",  стандартів  Державної  системи забезпечення єдності вимірів (ГСИ), системи стандартів безпеки праці (ССБТ), методичних вказівок, затверджених Міністерством охорони здоров'я.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3.3. Прилади і обладнання  для  вимірів  повинні  відповідати метрологічним вимогам і підлягати перевірці у встановлені строки.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3.4. Лабораторно-інструментальні дослідження фізичних, хімічних, біологічних,  визначення  психофізіологічних  факторів проводяться в процесі роботи у характерних  (типових)  виробничих умовах,  при  справних  і  ефективно діючих засобах колективного і індивідуального захисту.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3.5. Результати  замірів  (визначень)  показників шкідливих і небезпечних виробничих факторів оформлюють протоколами за формами, передбаченими  у  ГОСТ  або  затвердженими  Міністерством  охорони здоров'я України, і заносяться в Карту (гр.5).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3.6. Визначається  тривалість  (процент від тривалості зміни) дії виробничого фактора (гр.9 Карти).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lastRenderedPageBreak/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t>4. Гігієнічна оцінка умов праці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4.1. Оцінка результатів лабораторних досліджень, інструментальних  вимірів  проводиться  шляхом порівняння фактично визначеного значення з нормативним (регламентованим).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При цьому шум і вібрація оцінюються за еквівалентним рівнем.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4.2. Ступінь шкідливості і небезпечності кожного фактора виробничого середовища  і  трудового процесу (гр.6,  7,  8 Карти) тільки  III  класу  визначається за  критеріями,   встановленими гігієнічною класифікацією праці N 4137-86 (додаток 3).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4.3. При наявності в  повітрі  робочої  зони  двох  і  більше шкідливих  речовин  різнонаправленої  дії  кожну з них враховувати самостійним фактором, що підлягає кількісній оцінці.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При наявності  в повітрі робочої зони двох і більше шкідливих речовин  однонаправленої  дії  відношення  фактичних  концентрацій кожної з них до встановлених для них ГДК підсумовуються. Якщо сума відношень перевищує  одиницю,  то  ступінь шкідливості даної групи речовин визначається,  виходячи з  величини  цього  перевищення  з урахуванням  класу небезпечності найтоксичнішої речовини групи,  а вся група оцінюється як одна речовина.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Концентрація шкідливих речовин однонаправленої  дії визначається за ГОСТ 12.1.005-88.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4.4. Оцінка  умов праці при наявності двох і більше шкідливих і небезпечних виробничих факторів здійснюється за найвищим  класом і ступенем.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t>5. Оцінка технічного та організаційного рівня робочого місця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5.1. Оцінка  технічного  рівня  робочого  місця   проводиться шляхом аналізу:</w:t>
      </w:r>
    </w:p>
    <w:p w:rsidR="00452DF3" w:rsidRPr="00452DF3" w:rsidRDefault="00452DF3" w:rsidP="00452D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відповідності технологічного процесу,  будівель  і  споруд  - проектам,  обладнання - нормативно-технічній документації, а також характеру та обсягу виконаних робіт,  оптимальності  технологічних режимів;</w:t>
      </w:r>
    </w:p>
    <w:p w:rsidR="00452DF3" w:rsidRPr="00452DF3" w:rsidRDefault="00452DF3" w:rsidP="00452D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технологічної оснащеності робочого місця (наявності технологічного оснащення та інструменту, контрольно-вимірювальних приладів і їхнього технічного стану, забезпеченості робочого місця підіймально-транспортними засобами);</w:t>
      </w:r>
    </w:p>
    <w:p w:rsidR="00452DF3" w:rsidRPr="00452DF3" w:rsidRDefault="00452DF3" w:rsidP="00452D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відповідності технологічного процесу,  обладнання,  оснащення інструменту  і  засобів  контролю  вимогам  стандартів  безпеки та нормам охорони праці;</w:t>
      </w:r>
    </w:p>
    <w:p w:rsidR="00452DF3" w:rsidRPr="00452DF3" w:rsidRDefault="00452DF3" w:rsidP="00452D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впливу технологічного   процесу,  що  відбувається  на  інших робочих місцях.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5.2. При   оцінці   організаційного   рівня   робочого  місця аналізується:</w:t>
      </w:r>
    </w:p>
    <w:p w:rsidR="00452DF3" w:rsidRPr="00452DF3" w:rsidRDefault="00452DF3" w:rsidP="00452D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раціональність планування (відповідність площі робочого місця нормам технологічного  проектування  та  раціонального  розміщення обладнання  і  оснащення),  а  також відповідність його стандартам безпеки, санітарним нормам та правилам;</w:t>
      </w:r>
    </w:p>
    <w:p w:rsidR="00452DF3" w:rsidRPr="00452DF3" w:rsidRDefault="00452DF3" w:rsidP="00452D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забезпеченість працівників спецодягом і спецвзуттям, засобами індивідуального  і  колективного  захисту  та   відповідність їх стандартам безпеки праці і встановленим нормам;</w:t>
      </w:r>
    </w:p>
    <w:p w:rsidR="00452DF3" w:rsidRPr="00452DF3" w:rsidRDefault="00452DF3" w:rsidP="00452D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організація роботи захисних  споруд,  пристроїв,  контрольних приладів.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b/>
          <w:bCs/>
          <w:color w:val="292929"/>
          <w:sz w:val="21"/>
          <w:lang w:eastAsia="ru-RU"/>
        </w:rPr>
        <w:lastRenderedPageBreak/>
        <w:t>6. Атестація робочих місць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6.1. Робоче  місце  за умовами праці оцінюється з урахуванням впливу на  працівників  всіх  факторів  виробничого середовища і трудового  процесу,  передбачених  гігієнічною класифікацією праці (розділ I Карти), сукупних факторів технічного і  організаційного рівня  умов праці (розділ II Карти), ступеня ризику пошкодження здоров'я.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6.2. На  основі  комплексної оцінки робочі місця відносять до одного з видів умов праці:</w:t>
      </w:r>
    </w:p>
    <w:p w:rsidR="00452DF3" w:rsidRPr="00452DF3" w:rsidRDefault="00452DF3" w:rsidP="00452D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 особливо шкідливими та особливо важкими умовами праці;</w:t>
      </w:r>
    </w:p>
    <w:p w:rsidR="00452DF3" w:rsidRPr="00452DF3" w:rsidRDefault="00452DF3" w:rsidP="00452D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зі шкідливими і важкими умовами праці;</w:t>
      </w:r>
    </w:p>
    <w:p w:rsidR="00452DF3" w:rsidRPr="00452DF3" w:rsidRDefault="00452DF3" w:rsidP="00452D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зі шкідливими умовами праці та заносять до розділу III Карти.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6.3. Право на пенсію на пільгових умовах визначається за показниками,  наведеними  в додатку 4,  інші пільги і компенсації, залежно від умов праці, - за діючими нині законодавчими актами.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6.4. За оцінку умов праці керівників та спеціалістів береться оцінка умов праці керованих ними працівників,  якщо  вони  зайняті виконанням робіт  в  умовах,  передбачених у списках N 1 і N 2 для їхніх підлеглих протягом повного робочого дня.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Під повним  робочим днем слід розуміти  виконання  робіт, передбачених списками,  протягом не менше  80  процентів  робочого часу, що має підтверджуватись відповідними документами.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6.5. За  результатами  атестації визначаються   невідкладні заходи на  поліпшення  умов  і  безпеки  праці,  для розроблення і впровадження  яких  не  треба  залучати  сторонні  організації і фахівців (розділ IV Карти).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6.6. З  результатами  атестації   ознайомлюють   працівників, зайнятих  на  робочому  місці,  що  атестується.  Карту підписують голова і члени комісії.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6.7. За результатами атестації складається перелік:</w:t>
      </w:r>
    </w:p>
    <w:p w:rsidR="00452DF3" w:rsidRPr="00452DF3" w:rsidRDefault="00452DF3" w:rsidP="00452D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робочих місць,   виробництв,   робіт,  професій  і  посад, працівникам яких  підверджено  право  на  пільги  і  компенсації, передбачені законодавством;</w:t>
      </w:r>
    </w:p>
    <w:p w:rsidR="00452DF3" w:rsidRPr="00452DF3" w:rsidRDefault="00452DF3" w:rsidP="00452D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робочих місць,  виробництв,  робіт,  професій  і  посад, працівникам яких пропонується встановити пільги і  компенсації  за рахунок  коштів  підприємства  згідно  з ст.26 Закону України "Про підприємства",  і  ст.13  Закону  України "Про пенсійне забезпечення";</w:t>
      </w:r>
    </w:p>
    <w:p w:rsidR="00452DF3" w:rsidRPr="00452DF3" w:rsidRDefault="00452DF3" w:rsidP="00452D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робочих місць з  несприятливими умовами праці, на яких необхідно здійснити першочергові заходи по їх поліпшенню.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6.8. Перелік  робочих місць, виробництв, робіт, професій і посад, працівникам яких підверджено право на пільги і компенсації,   зокрема   на   пільгове  пенсійне  забезпечення,   передбачене законодавством,  підписує  голова  комісії  за  погодженням  з профспілковим    комітетом.    Він   затверджується   наказом   по підприємству,  організації  та  зберігається  протягом  50  років. Витяги з наказу додаються до трудової книжки працівників, професії і посади яких внесено до переліку.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6.9. Матеріали  атестації робочих місць є документами суворої звітності  і   зберігаються   на   підприємстві   протягом   часу, обумовленого пунктом 6.8.</w:t>
      </w:r>
    </w:p>
    <w:p w:rsidR="00452DF3" w:rsidRPr="00452DF3" w:rsidRDefault="00452DF3" w:rsidP="00452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452DF3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E8472B" w:rsidRDefault="00E8472B"/>
    <w:sectPr w:rsidR="00E8472B" w:rsidSect="00E8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C85"/>
    <w:multiLevelType w:val="multilevel"/>
    <w:tmpl w:val="9A2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C2946"/>
    <w:multiLevelType w:val="multilevel"/>
    <w:tmpl w:val="2D02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46051"/>
    <w:multiLevelType w:val="multilevel"/>
    <w:tmpl w:val="ADCA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30D72"/>
    <w:multiLevelType w:val="multilevel"/>
    <w:tmpl w:val="16D4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1232A"/>
    <w:multiLevelType w:val="multilevel"/>
    <w:tmpl w:val="7660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F68A3"/>
    <w:multiLevelType w:val="multilevel"/>
    <w:tmpl w:val="140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F6FFB"/>
    <w:multiLevelType w:val="multilevel"/>
    <w:tmpl w:val="EBD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F53C0"/>
    <w:multiLevelType w:val="multilevel"/>
    <w:tmpl w:val="6CD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2DF3"/>
    <w:rsid w:val="002F6F7A"/>
    <w:rsid w:val="00452DF3"/>
    <w:rsid w:val="00874E04"/>
    <w:rsid w:val="00E8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B"/>
  </w:style>
  <w:style w:type="paragraph" w:styleId="2">
    <w:name w:val="heading 2"/>
    <w:basedOn w:val="a"/>
    <w:link w:val="20"/>
    <w:uiPriority w:val="9"/>
    <w:qFormat/>
    <w:rsid w:val="00452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2D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2DF3"/>
  </w:style>
  <w:style w:type="paragraph" w:styleId="a4">
    <w:name w:val="Normal (Web)"/>
    <w:basedOn w:val="a"/>
    <w:uiPriority w:val="99"/>
    <w:semiHidden/>
    <w:unhideWhenUsed/>
    <w:rsid w:val="0045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52DF3"/>
    <w:rPr>
      <w:i/>
      <w:iCs/>
    </w:rPr>
  </w:style>
  <w:style w:type="character" w:styleId="a6">
    <w:name w:val="Strong"/>
    <w:basedOn w:val="a0"/>
    <w:uiPriority w:val="22"/>
    <w:qFormat/>
    <w:rsid w:val="00452DF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rofspilka.kiev.ua/ohorona_praci/docs_ohorona/print:page,1,1409-metodichn-rekomendacyi-dlya-provedennya-atestacyi-robochih-msc-za-umovami-pra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spilka.kiev.ua/ohorona_praci/docs_ohorona/" TargetMode="External"/><Relationship Id="rId5" Type="http://schemas.openxmlformats.org/officeDocument/2006/relationships/hyperlink" Target="http://profspilka.kiev.ua/ohorona_prac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2173</Words>
  <Characters>12392</Characters>
  <Application>Microsoft Office Word</Application>
  <DocSecurity>0</DocSecurity>
  <Lines>103</Lines>
  <Paragraphs>29</Paragraphs>
  <ScaleCrop>false</ScaleCrop>
  <Company>Grizli777</Company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2015-12-11T10:50:00Z</dcterms:created>
  <dcterms:modified xsi:type="dcterms:W3CDTF">2015-12-11T10:50:00Z</dcterms:modified>
</cp:coreProperties>
</file>